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13" w:rsidRPr="00134413" w:rsidRDefault="00134413" w:rsidP="00134413">
      <w:pPr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lang w:eastAsia="hu-HU"/>
        </w:rPr>
      </w:pPr>
      <w:r w:rsidRPr="00134413"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u w:val="single"/>
          <w:lang w:eastAsia="hu-HU"/>
        </w:rPr>
        <w:t>5. számú melléklet a 79/2004. (V. 4.) FVM rendelethez</w:t>
      </w:r>
      <w:hyperlink r:id="rId4" w:anchor="lbj243idebea" w:history="1">
        <w:r w:rsidRPr="00134413">
          <w:rPr>
            <w:rFonts w:ascii="Arial" w:eastAsia="Times New Roman" w:hAnsi="Arial" w:cs="Arial"/>
            <w:b/>
            <w:bCs/>
            <w:i/>
            <w:iCs/>
            <w:color w:val="005B92"/>
            <w:vertAlign w:val="superscript"/>
            <w:lang w:eastAsia="hu-HU"/>
          </w:rPr>
          <w:t> * </w:t>
        </w:r>
      </w:hyperlink>
    </w:p>
    <w:p w:rsidR="00134413" w:rsidRPr="00134413" w:rsidRDefault="00134413" w:rsidP="00134413">
      <w:pPr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  <w:r w:rsidRPr="00134413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t>I. </w:t>
      </w:r>
      <w:hyperlink r:id="rId5" w:anchor="lbj244idebea" w:history="1">
        <w:r w:rsidRPr="00134413">
          <w:rPr>
            <w:rFonts w:ascii="Arial" w:eastAsia="Times New Roman" w:hAnsi="Arial" w:cs="Arial"/>
            <w:b/>
            <w:bCs/>
            <w:i/>
            <w:iCs/>
            <w:color w:val="005B92"/>
            <w:sz w:val="20"/>
            <w:szCs w:val="20"/>
            <w:vertAlign w:val="superscript"/>
            <w:lang w:eastAsia="hu-HU"/>
          </w:rPr>
          <w:t> * </w:t>
        </w:r>
      </w:hyperlink>
      <w:r w:rsidRPr="00134413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t>VADÁSZATI IDÉNYEK</w:t>
      </w:r>
    </w:p>
    <w:tbl>
      <w:tblPr>
        <w:tblW w:w="8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4140"/>
        <w:gridCol w:w="3691"/>
      </w:tblGrid>
      <w:tr w:rsidR="00134413" w:rsidRPr="00134413" w:rsidTr="00134413">
        <w:trPr>
          <w:trHeight w:val="375"/>
        </w:trPr>
        <w:tc>
          <w:tcPr>
            <w:tcW w:w="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7831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ind w:left="399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i/>
                <w:iCs/>
                <w:color w:val="474747"/>
                <w:sz w:val="21"/>
                <w:szCs w:val="21"/>
                <w:lang w:eastAsia="hu-HU"/>
              </w:rPr>
              <w:t>a) Nagyvadfajok</w:t>
            </w:r>
          </w:p>
        </w:tc>
      </w:tr>
      <w:tr w:rsidR="00134413" w:rsidRPr="00134413" w:rsidTr="00134413">
        <w:trPr>
          <w:trHeight w:val="375"/>
        </w:trPr>
        <w:tc>
          <w:tcPr>
            <w:tcW w:w="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</w:t>
            </w:r>
          </w:p>
        </w:tc>
        <w:tc>
          <w:tcPr>
            <w:tcW w:w="4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gímszarvasbika</w:t>
            </w: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br/>
              <w:t>- érett bika</w:t>
            </w: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br/>
              <w:t>- tehén</w:t>
            </w: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br/>
              <w:t>- ünő</w:t>
            </w: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br/>
              <w:t>- borjú</w:t>
            </w:r>
          </w:p>
        </w:tc>
        <w:tc>
          <w:tcPr>
            <w:tcW w:w="369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ind w:left="399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szeptember 1. - január 31.</w:t>
            </w: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br/>
              <w:t>szeptember 1. - október 31.</w:t>
            </w: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br/>
              <w:t>szeptember 1. - január 31.</w:t>
            </w: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br/>
              <w:t>május 1. - február utolsó napja</w:t>
            </w: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br/>
              <w:t>szeptember 1. - április 30.</w:t>
            </w:r>
          </w:p>
        </w:tc>
      </w:tr>
      <w:tr w:rsidR="00134413" w:rsidRPr="00134413" w:rsidTr="00134413">
        <w:trPr>
          <w:trHeight w:val="375"/>
        </w:trPr>
        <w:tc>
          <w:tcPr>
            <w:tcW w:w="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3</w:t>
            </w:r>
          </w:p>
        </w:tc>
        <w:tc>
          <w:tcPr>
            <w:tcW w:w="4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dámbika</w:t>
            </w: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br/>
              <w:t>- érett bika</w:t>
            </w: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br/>
              <w:t>- tehén, ünő</w:t>
            </w: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br/>
              <w:t>- borjú</w:t>
            </w:r>
          </w:p>
        </w:tc>
        <w:tc>
          <w:tcPr>
            <w:tcW w:w="369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ind w:left="399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október 1. - február utolsó napja</w:t>
            </w: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br/>
              <w:t>október 1. - november 30.</w:t>
            </w: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br/>
              <w:t>október 1. - január 31.</w:t>
            </w: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br/>
              <w:t>október 1. - február utolsó napja</w:t>
            </w:r>
          </w:p>
        </w:tc>
      </w:tr>
      <w:tr w:rsidR="00134413" w:rsidRPr="00134413" w:rsidTr="00134413">
        <w:trPr>
          <w:trHeight w:val="375"/>
        </w:trPr>
        <w:tc>
          <w:tcPr>
            <w:tcW w:w="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4</w:t>
            </w:r>
          </w:p>
        </w:tc>
        <w:tc>
          <w:tcPr>
            <w:tcW w:w="4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őzbak</w:t>
            </w: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br/>
              <w:t>- suta, gida</w:t>
            </w:r>
          </w:p>
        </w:tc>
        <w:tc>
          <w:tcPr>
            <w:tcW w:w="369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ind w:left="399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április 15. - szeptember 30.</w:t>
            </w: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br/>
              <w:t>október 1. - február utolsó napja</w:t>
            </w:r>
          </w:p>
        </w:tc>
      </w:tr>
      <w:tr w:rsidR="00134413" w:rsidRPr="00134413" w:rsidTr="00134413">
        <w:trPr>
          <w:trHeight w:val="375"/>
        </w:trPr>
        <w:tc>
          <w:tcPr>
            <w:tcW w:w="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5</w:t>
            </w:r>
          </w:p>
        </w:tc>
        <w:tc>
          <w:tcPr>
            <w:tcW w:w="4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muflonkos</w:t>
            </w: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br/>
              <w:t>- juh, jerke</w:t>
            </w: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br/>
              <w:t>- bárány</w:t>
            </w:r>
          </w:p>
        </w:tc>
        <w:tc>
          <w:tcPr>
            <w:tcW w:w="369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ind w:left="399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egész évben</w:t>
            </w: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br/>
              <w:t>szeptember 1. - január 31.</w:t>
            </w: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br/>
              <w:t>szeptember 1. - február utolsó napja</w:t>
            </w:r>
          </w:p>
        </w:tc>
      </w:tr>
      <w:tr w:rsidR="00134413" w:rsidRPr="00134413" w:rsidTr="00134413">
        <w:trPr>
          <w:trHeight w:val="375"/>
        </w:trPr>
        <w:tc>
          <w:tcPr>
            <w:tcW w:w="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6</w:t>
            </w:r>
          </w:p>
        </w:tc>
        <w:tc>
          <w:tcPr>
            <w:tcW w:w="4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vaddisznó</w:t>
            </w:r>
          </w:p>
        </w:tc>
        <w:tc>
          <w:tcPr>
            <w:tcW w:w="369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ind w:left="399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egész évben</w:t>
            </w:r>
          </w:p>
        </w:tc>
      </w:tr>
      <w:tr w:rsidR="00134413" w:rsidRPr="00134413" w:rsidTr="00134413">
        <w:trPr>
          <w:trHeight w:val="375"/>
        </w:trPr>
        <w:tc>
          <w:tcPr>
            <w:tcW w:w="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7</w:t>
            </w:r>
          </w:p>
        </w:tc>
        <w:tc>
          <w:tcPr>
            <w:tcW w:w="4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proofErr w:type="spellStart"/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szikaszarvas</w:t>
            </w:r>
            <w:proofErr w:type="spellEnd"/>
          </w:p>
        </w:tc>
        <w:tc>
          <w:tcPr>
            <w:tcW w:w="369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ind w:left="399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egész évben</w:t>
            </w:r>
          </w:p>
        </w:tc>
      </w:tr>
      <w:tr w:rsidR="00134413" w:rsidRPr="00134413" w:rsidTr="00134413">
        <w:trPr>
          <w:trHeight w:val="375"/>
        </w:trPr>
        <w:tc>
          <w:tcPr>
            <w:tcW w:w="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</w:t>
            </w:r>
          </w:p>
        </w:tc>
        <w:tc>
          <w:tcPr>
            <w:tcW w:w="7831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ind w:left="399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i/>
                <w:iCs/>
                <w:color w:val="474747"/>
                <w:sz w:val="21"/>
                <w:szCs w:val="21"/>
                <w:lang w:eastAsia="hu-HU"/>
              </w:rPr>
              <w:t>b) Apróvadfajok</w:t>
            </w:r>
          </w:p>
        </w:tc>
      </w:tr>
      <w:tr w:rsidR="00134413" w:rsidRPr="00134413" w:rsidTr="00134413">
        <w:trPr>
          <w:trHeight w:val="375"/>
        </w:trPr>
        <w:tc>
          <w:tcPr>
            <w:tcW w:w="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</w:t>
            </w:r>
          </w:p>
        </w:tc>
        <w:tc>
          <w:tcPr>
            <w:tcW w:w="4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mezei nyúl</w:t>
            </w:r>
          </w:p>
        </w:tc>
        <w:tc>
          <w:tcPr>
            <w:tcW w:w="369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ind w:left="399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október 1. - december 31.</w:t>
            </w:r>
          </w:p>
        </w:tc>
      </w:tr>
      <w:tr w:rsidR="00134413" w:rsidRPr="00134413" w:rsidTr="00134413">
        <w:trPr>
          <w:trHeight w:val="375"/>
        </w:trPr>
        <w:tc>
          <w:tcPr>
            <w:tcW w:w="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</w:t>
            </w:r>
          </w:p>
        </w:tc>
        <w:tc>
          <w:tcPr>
            <w:tcW w:w="4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üregi nyúl</w:t>
            </w:r>
          </w:p>
        </w:tc>
        <w:tc>
          <w:tcPr>
            <w:tcW w:w="369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ind w:left="399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egész évben</w:t>
            </w:r>
          </w:p>
        </w:tc>
      </w:tr>
      <w:tr w:rsidR="00134413" w:rsidRPr="00134413" w:rsidTr="00134413">
        <w:trPr>
          <w:trHeight w:val="375"/>
        </w:trPr>
        <w:tc>
          <w:tcPr>
            <w:tcW w:w="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11</w:t>
            </w:r>
          </w:p>
        </w:tc>
        <w:tc>
          <w:tcPr>
            <w:tcW w:w="4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fácán</w:t>
            </w:r>
          </w:p>
        </w:tc>
        <w:tc>
          <w:tcPr>
            <w:tcW w:w="369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ind w:left="399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október 1. - február utolsó napja</w:t>
            </w:r>
          </w:p>
        </w:tc>
      </w:tr>
      <w:tr w:rsidR="00134413" w:rsidRPr="00134413" w:rsidTr="00134413">
        <w:trPr>
          <w:trHeight w:val="375"/>
        </w:trPr>
        <w:tc>
          <w:tcPr>
            <w:tcW w:w="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12</w:t>
            </w:r>
          </w:p>
        </w:tc>
        <w:tc>
          <w:tcPr>
            <w:tcW w:w="4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fogoly</w:t>
            </w:r>
          </w:p>
        </w:tc>
        <w:tc>
          <w:tcPr>
            <w:tcW w:w="369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ind w:left="399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október 1. - december 31.</w:t>
            </w:r>
          </w:p>
        </w:tc>
      </w:tr>
      <w:tr w:rsidR="00134413" w:rsidRPr="00134413" w:rsidTr="00134413">
        <w:trPr>
          <w:trHeight w:val="375"/>
        </w:trPr>
        <w:tc>
          <w:tcPr>
            <w:tcW w:w="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13</w:t>
            </w:r>
            <w:bookmarkStart w:id="0" w:name="_GoBack"/>
            <w:bookmarkEnd w:id="0"/>
          </w:p>
        </w:tc>
        <w:tc>
          <w:tcPr>
            <w:tcW w:w="4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vörös fogoly</w:t>
            </w:r>
          </w:p>
        </w:tc>
        <w:tc>
          <w:tcPr>
            <w:tcW w:w="369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ind w:left="399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egész évben</w:t>
            </w:r>
          </w:p>
        </w:tc>
      </w:tr>
      <w:tr w:rsidR="00134413" w:rsidRPr="00134413" w:rsidTr="00134413">
        <w:trPr>
          <w:trHeight w:val="375"/>
        </w:trPr>
        <w:tc>
          <w:tcPr>
            <w:tcW w:w="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14</w:t>
            </w:r>
            <w:hyperlink r:id="rId6" w:anchor="lbj245idebea" w:history="1">
              <w:r w:rsidRPr="00134413">
                <w:rPr>
                  <w:rFonts w:ascii="Arial" w:eastAsia="Times New Roman" w:hAnsi="Arial" w:cs="Arial"/>
                  <w:b/>
                  <w:bCs/>
                  <w:color w:val="005B92"/>
                  <w:sz w:val="16"/>
                  <w:szCs w:val="16"/>
                  <w:vertAlign w:val="superscript"/>
                  <w:lang w:eastAsia="hu-HU"/>
                </w:rPr>
                <w:t> * </w:t>
              </w:r>
            </w:hyperlink>
          </w:p>
        </w:tc>
        <w:tc>
          <w:tcPr>
            <w:tcW w:w="4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nyári lúd</w:t>
            </w:r>
          </w:p>
        </w:tc>
        <w:tc>
          <w:tcPr>
            <w:tcW w:w="369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ind w:left="399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október 1. - január 31.</w:t>
            </w:r>
          </w:p>
        </w:tc>
      </w:tr>
      <w:tr w:rsidR="00134413" w:rsidRPr="00134413" w:rsidTr="00134413">
        <w:trPr>
          <w:trHeight w:val="375"/>
        </w:trPr>
        <w:tc>
          <w:tcPr>
            <w:tcW w:w="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15</w:t>
            </w:r>
          </w:p>
        </w:tc>
        <w:tc>
          <w:tcPr>
            <w:tcW w:w="4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vetési lúd, nagy lilik, kanadai lúd, nílusi lúd</w:t>
            </w:r>
          </w:p>
        </w:tc>
        <w:tc>
          <w:tcPr>
            <w:tcW w:w="369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ind w:left="399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október 1. - január 31.</w:t>
            </w:r>
          </w:p>
        </w:tc>
      </w:tr>
      <w:tr w:rsidR="00134413" w:rsidRPr="00134413" w:rsidTr="00134413">
        <w:trPr>
          <w:trHeight w:val="375"/>
        </w:trPr>
        <w:tc>
          <w:tcPr>
            <w:tcW w:w="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16</w:t>
            </w:r>
          </w:p>
        </w:tc>
        <w:tc>
          <w:tcPr>
            <w:tcW w:w="4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tőkés réce</w:t>
            </w:r>
          </w:p>
        </w:tc>
        <w:tc>
          <w:tcPr>
            <w:tcW w:w="369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ind w:left="399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augusztus 15. - január 31.</w:t>
            </w:r>
          </w:p>
        </w:tc>
      </w:tr>
      <w:tr w:rsidR="00134413" w:rsidRPr="00134413" w:rsidTr="00134413">
        <w:trPr>
          <w:trHeight w:val="375"/>
        </w:trPr>
        <w:tc>
          <w:tcPr>
            <w:tcW w:w="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17</w:t>
            </w:r>
          </w:p>
        </w:tc>
        <w:tc>
          <w:tcPr>
            <w:tcW w:w="4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szárcsa</w:t>
            </w:r>
          </w:p>
        </w:tc>
        <w:tc>
          <w:tcPr>
            <w:tcW w:w="369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ind w:left="399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szeptember 1. - január 31.</w:t>
            </w:r>
          </w:p>
        </w:tc>
      </w:tr>
      <w:tr w:rsidR="00134413" w:rsidRPr="00134413" w:rsidTr="00134413">
        <w:trPr>
          <w:trHeight w:val="375"/>
        </w:trPr>
        <w:tc>
          <w:tcPr>
            <w:tcW w:w="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18</w:t>
            </w:r>
          </w:p>
        </w:tc>
        <w:tc>
          <w:tcPr>
            <w:tcW w:w="4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erdei szalonka</w:t>
            </w:r>
          </w:p>
        </w:tc>
        <w:tc>
          <w:tcPr>
            <w:tcW w:w="369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ind w:left="399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vadászati idény nélkül</w:t>
            </w:r>
          </w:p>
        </w:tc>
      </w:tr>
      <w:tr w:rsidR="00134413" w:rsidRPr="00134413" w:rsidTr="00134413">
        <w:trPr>
          <w:trHeight w:val="375"/>
        </w:trPr>
        <w:tc>
          <w:tcPr>
            <w:tcW w:w="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19</w:t>
            </w:r>
          </w:p>
        </w:tc>
        <w:tc>
          <w:tcPr>
            <w:tcW w:w="4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örvös galamb, balkáni gerle</w:t>
            </w:r>
          </w:p>
        </w:tc>
        <w:tc>
          <w:tcPr>
            <w:tcW w:w="369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ind w:left="399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augusztus 15. - január 31.</w:t>
            </w:r>
          </w:p>
        </w:tc>
      </w:tr>
      <w:tr w:rsidR="00134413" w:rsidRPr="00134413" w:rsidTr="00134413">
        <w:trPr>
          <w:trHeight w:val="375"/>
        </w:trPr>
        <w:tc>
          <w:tcPr>
            <w:tcW w:w="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</w:t>
            </w:r>
          </w:p>
        </w:tc>
        <w:tc>
          <w:tcPr>
            <w:tcW w:w="7831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ind w:left="399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i/>
                <w:iCs/>
                <w:color w:val="474747"/>
                <w:sz w:val="21"/>
                <w:szCs w:val="21"/>
                <w:lang w:eastAsia="hu-HU"/>
              </w:rPr>
              <w:t>c) Egyéb apróvadfajok</w:t>
            </w:r>
          </w:p>
        </w:tc>
      </w:tr>
      <w:tr w:rsidR="00134413" w:rsidRPr="00134413" w:rsidTr="00134413">
        <w:trPr>
          <w:trHeight w:val="375"/>
        </w:trPr>
        <w:tc>
          <w:tcPr>
            <w:tcW w:w="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lastRenderedPageBreak/>
              <w:t>21</w:t>
            </w:r>
          </w:p>
        </w:tc>
        <w:tc>
          <w:tcPr>
            <w:tcW w:w="4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róka, aranysakál, nyest, pézsmapocok, nyestkutya, mosómedve</w:t>
            </w:r>
          </w:p>
        </w:tc>
        <w:tc>
          <w:tcPr>
            <w:tcW w:w="369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ind w:left="399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egész évben</w:t>
            </w:r>
          </w:p>
        </w:tc>
      </w:tr>
      <w:tr w:rsidR="00134413" w:rsidRPr="00134413" w:rsidTr="00134413">
        <w:trPr>
          <w:trHeight w:val="375"/>
        </w:trPr>
        <w:tc>
          <w:tcPr>
            <w:tcW w:w="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22</w:t>
            </w:r>
          </w:p>
        </w:tc>
        <w:tc>
          <w:tcPr>
            <w:tcW w:w="414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borz, házi görény, dolmányos varjú, szarka, szajkó</w:t>
            </w:r>
          </w:p>
        </w:tc>
        <w:tc>
          <w:tcPr>
            <w:tcW w:w="369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ind w:left="399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július 1. - február utolsó napja</w:t>
            </w:r>
          </w:p>
        </w:tc>
      </w:tr>
      <w:tr w:rsidR="00134413" w:rsidRPr="00134413" w:rsidTr="00134413">
        <w:trPr>
          <w:trHeight w:val="375"/>
        </w:trPr>
        <w:tc>
          <w:tcPr>
            <w:tcW w:w="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23</w:t>
            </w:r>
          </w:p>
        </w:tc>
        <w:tc>
          <w:tcPr>
            <w:tcW w:w="7831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4413" w:rsidRPr="00134413" w:rsidRDefault="00134413" w:rsidP="00134413">
            <w:pPr>
              <w:spacing w:after="0" w:line="240" w:lineRule="auto"/>
              <w:ind w:left="399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Az </w:t>
            </w:r>
            <w:r w:rsidRPr="00134413">
              <w:rPr>
                <w:rFonts w:ascii="Arial" w:eastAsia="Times New Roman" w:hAnsi="Arial" w:cs="Arial"/>
                <w:i/>
                <w:iCs/>
                <w:color w:val="474747"/>
                <w:sz w:val="21"/>
                <w:szCs w:val="21"/>
                <w:lang w:eastAsia="hu-HU"/>
              </w:rPr>
              <w:t>a)</w:t>
            </w: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, </w:t>
            </w:r>
            <w:r w:rsidRPr="00134413">
              <w:rPr>
                <w:rFonts w:ascii="Arial" w:eastAsia="Times New Roman" w:hAnsi="Arial" w:cs="Arial"/>
                <w:i/>
                <w:iCs/>
                <w:color w:val="474747"/>
                <w:sz w:val="21"/>
                <w:szCs w:val="21"/>
                <w:lang w:eastAsia="hu-HU"/>
              </w:rPr>
              <w:t>b) </w:t>
            </w: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és </w:t>
            </w:r>
            <w:r w:rsidRPr="00134413">
              <w:rPr>
                <w:rFonts w:ascii="Arial" w:eastAsia="Times New Roman" w:hAnsi="Arial" w:cs="Arial"/>
                <w:i/>
                <w:iCs/>
                <w:color w:val="474747"/>
                <w:sz w:val="21"/>
                <w:szCs w:val="21"/>
                <w:lang w:eastAsia="hu-HU"/>
              </w:rPr>
              <w:t>c) </w:t>
            </w:r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pontokban meghatározott vadászati idények alkalmazása során az egyes vadfajoknál a 27. és 27/</w:t>
            </w:r>
            <w:proofErr w:type="gramStart"/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</w:t>
            </w:r>
            <w:proofErr w:type="gramEnd"/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. §-</w:t>
            </w:r>
            <w:proofErr w:type="spellStart"/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ban</w:t>
            </w:r>
            <w:proofErr w:type="spellEnd"/>
            <w:r w:rsidRPr="00134413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 xml:space="preserve"> foglalt rendelkezéseket is figyelembe kell venni.</w:t>
            </w:r>
          </w:p>
        </w:tc>
      </w:tr>
    </w:tbl>
    <w:p w:rsidR="00D95611" w:rsidRDefault="00D95611"/>
    <w:p w:rsidR="00134413" w:rsidRPr="00134413" w:rsidRDefault="00134413" w:rsidP="00134413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134413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27. §</w:t>
      </w:r>
      <w:hyperlink r:id="rId7" w:anchor="lbj60idebea" w:history="1">
        <w:r w:rsidRPr="00134413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134413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 </w:t>
      </w:r>
      <w:r w:rsidRPr="0013441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(1) A vadászati idényeket az 5. számú melléklet tartalmazza. A vadászati idény, ha annak kezdete vasárnapra vagy hétfőre esik, akkor kiterjed az azt megelőző egy, illetve kettő napra. Ha a vadászati idény vége péntekre vagy szombatra esik, akkor kiterjed az azt követő kettő, illetve egy napra is.</w:t>
      </w:r>
    </w:p>
    <w:p w:rsidR="00134413" w:rsidRPr="00134413" w:rsidRDefault="00134413" w:rsidP="00134413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13441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(2)</w:t>
      </w:r>
      <w:hyperlink r:id="rId8" w:anchor="lbj61idebea" w:history="1">
        <w:r w:rsidRPr="00134413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13441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A fácántyúk csak vadászati célú kibocsátása esetén vadászható, a kibocsátott mennyiség erejéig, a kibocsátóhelytől mért ezer méteres távolságon belül. A kibocsátóhely egyértelmű beazonosíthatóságához szükséges EOV koordinátákat az éves vadgazdálkodási tervben meg kell adni.</w:t>
      </w:r>
    </w:p>
    <w:p w:rsidR="00134413" w:rsidRPr="00134413" w:rsidRDefault="00134413" w:rsidP="00134413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13441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(3)</w:t>
      </w:r>
      <w:hyperlink r:id="rId9" w:anchor="lbj62idebea" w:history="1">
        <w:r w:rsidRPr="00134413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13441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Fogoly a vadászati idényben azokon a vadászterületeken vadászható, ahol az adott vadászati évben legalább 500 példány fogoly kibocsátása történt, a vadászati hatóság által a vad zárttéri tartásáról és kibocsátásáról adott engedélyben foglaltak szerint.</w:t>
      </w:r>
    </w:p>
    <w:p w:rsidR="00134413" w:rsidRPr="00134413" w:rsidRDefault="00134413" w:rsidP="00134413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13441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(3a)</w:t>
      </w:r>
      <w:hyperlink r:id="rId10" w:anchor="lbj63idebea" w:history="1">
        <w:r w:rsidRPr="00134413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13441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Vadászterületre vörös fogoly csak vadászati hasznosítás céljából bocsátható ki. A kibocsátásra szeptember 1. és február utolsó napja között kerülhet sor. Azon a vadászterületen, ahol állandó jelleggel természetes fogolyállomány él, a vörös fogoly kibocsátása tilos.</w:t>
      </w:r>
    </w:p>
    <w:p w:rsidR="00134413" w:rsidRPr="00134413" w:rsidRDefault="00134413" w:rsidP="00134413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13441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(4) Vaddisznó malacnak minősül a szaporulat 20 kg, süldőnek pedig 50 kg zsigerelt testtömegig. Vaddisznó kocának minősül az 50 kg zsigerelt súlyt elérő vagy meghaladó súlyú nőivarú vaddisznó.</w:t>
      </w:r>
    </w:p>
    <w:p w:rsidR="00134413" w:rsidRPr="00134413" w:rsidRDefault="00134413" w:rsidP="00134413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13441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(5) Gímszarvasbikát, dámbikát, őzbakot, muflonkost és </w:t>
      </w:r>
      <w:proofErr w:type="spellStart"/>
      <w:r w:rsidRPr="0013441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szikaszarvasbikát</w:t>
      </w:r>
      <w:proofErr w:type="spellEnd"/>
      <w:r w:rsidRPr="0013441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egész évben, mezei nyulat október 1-től január 15-ig, egyéb vadfaj egyedét, továbbá suta vadat az adott vadfajra vonatkozó vadászati idényben szabad élve befogni.</w:t>
      </w:r>
    </w:p>
    <w:p w:rsidR="00134413" w:rsidRPr="00134413" w:rsidRDefault="00134413" w:rsidP="00134413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13441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(6)</w:t>
      </w:r>
      <w:hyperlink r:id="rId11" w:anchor="lbj64idebea" w:history="1">
        <w:r w:rsidRPr="00134413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</w:p>
    <w:p w:rsidR="00134413" w:rsidRPr="00134413" w:rsidRDefault="00134413" w:rsidP="00134413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134413">
        <w:rPr>
          <w:rFonts w:ascii="Arial" w:eastAsia="Times New Roman" w:hAnsi="Arial" w:cs="Arial"/>
          <w:color w:val="474747"/>
          <w:sz w:val="27"/>
          <w:szCs w:val="27"/>
          <w:lang w:eastAsia="hu-HU"/>
        </w:rPr>
        <w:lastRenderedPageBreak/>
        <w:t>(7)</w:t>
      </w:r>
      <w:hyperlink r:id="rId12" w:anchor="lbj65idebea" w:history="1">
        <w:r w:rsidRPr="00134413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13441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Apróvadas vadászterületeken a borz, a házi görény, a dolmányos varjú, a szarka és a szajkó az apróvad szaporodási időszakában a vadászati hatóság külön engedélyével gyéríthető.</w:t>
      </w:r>
    </w:p>
    <w:p w:rsidR="00134413" w:rsidRPr="00134413" w:rsidRDefault="00134413" w:rsidP="00134413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13441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(8)</w:t>
      </w:r>
      <w:hyperlink r:id="rId13" w:anchor="lbj66idebea" w:history="1">
        <w:r w:rsidRPr="00134413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13441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Az elejtett nyestkutyáról, mosómedvéről fotódokumentációt kell készíteni, melyet meg kell küldeni a Szent István Egyetem vadbiológiai kutatásért felelős szervezeti egységének. Az elejtett példányt a fotódokumentáció elküldését követő két munkanapig meg kell őrizni.</w:t>
      </w:r>
    </w:p>
    <w:p w:rsidR="00134413" w:rsidRPr="00134413" w:rsidRDefault="00134413" w:rsidP="00134413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134413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27/A. §</w:t>
      </w:r>
      <w:hyperlink r:id="rId14" w:anchor="lbj67idebea" w:history="1">
        <w:r w:rsidRPr="00134413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134413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 </w:t>
      </w:r>
      <w:r w:rsidRPr="0013441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(1) Az 5. számú melléklet II. részében felsorolt vízivad fészkelése és vonulása szempontjából nemzetközi jelentőségű és hazai kiemelt jelentőségű vízi élőhelyeken a vadászati hatóság szabályozza a vízivad vadászat rendjét. Ebben szabályozza a vízivad vadászatának helyét, módját, idejét, gyakoriságát.</w:t>
      </w:r>
    </w:p>
    <w:p w:rsidR="00134413" w:rsidRPr="00134413" w:rsidRDefault="00134413" w:rsidP="00134413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13441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(2)</w:t>
      </w:r>
      <w:hyperlink r:id="rId15" w:anchor="lbj68idebea" w:history="1">
        <w:r w:rsidRPr="00134413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13441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Nyári lúdból, vetési lúdból és nagy lilikből naponta, személyenként összesen legfeljebb hat darab ejthető el, melyből a vetési ludak száma nem lehet több kettőnél.</w:t>
      </w:r>
    </w:p>
    <w:p w:rsidR="00134413" w:rsidRPr="00134413" w:rsidRDefault="00134413" w:rsidP="00134413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13441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(3) Tőkés récére augusztus 15-től augusztus 31-ig kizárólag húzáson és a vízparttól - azaz a vízzel borított terület és a szárazföld találkozásától - számított 50 méteren kívül szabad </w:t>
      </w:r>
      <w:proofErr w:type="spellStart"/>
      <w:r w:rsidRPr="0013441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vadászni</w:t>
      </w:r>
      <w:proofErr w:type="spellEnd"/>
      <w:r w:rsidRPr="0013441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. Tőkés récéből és szárcsából naponta, személyenként összesen legfeljebb nyolc darab ejthető el. Tenyésztett tőkés réce tilalmi időben is napi terítékkorlátozás nélkül lőhető.</w:t>
      </w:r>
    </w:p>
    <w:p w:rsidR="00134413" w:rsidRPr="00134413" w:rsidRDefault="00134413" w:rsidP="00134413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13441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(4)</w:t>
      </w:r>
      <w:hyperlink r:id="rId16" w:anchor="lbj69idebea" w:history="1">
        <w:r w:rsidRPr="00134413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13441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Az elejtett kanadai lúdról és nílusi lúdról fotódokumentációt kell készíteni, melyet meg kell küldeni a Soproni Egyetemnek. Az elejtett példányt a fotódokumentáció elküldését követő két munkanapig meg kell őrizni.</w:t>
      </w:r>
    </w:p>
    <w:p w:rsidR="00134413" w:rsidRPr="00134413" w:rsidRDefault="00134413" w:rsidP="00134413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13441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(5)</w:t>
      </w:r>
      <w:hyperlink r:id="rId17" w:anchor="lbj70idebea" w:history="1">
        <w:r w:rsidRPr="00134413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13441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A vadállomány védelme és a vad kímélete miatt vadászati idényre való tekintet nélkül haladéktalanul el kell ejteni a súlyosan beteg, valamint a betegség miatt mozgásképtelen, illetve a súlyosan sérült és életképtelen vadat. Az elejtést a vadász, illetve a kísérő köteles a vadászati naplóban „beteg” megjelöléssel rögzíteni, és haladéktalanul bejelenteni a vadászatra jogosultnak. A vadászatra jogosult köteles az állat-egészségügyi okból elejtett vadat vizsgálatra alkalmas módon az elejtés helye szerint illetékes hatósági állatorvosnak bemutatni. A hatósági állatorvos az elejtés indokoltságáról külön jogszabály szerinti igazolást állít ki.</w:t>
      </w:r>
    </w:p>
    <w:p w:rsidR="00134413" w:rsidRDefault="00134413"/>
    <w:sectPr w:rsidR="00134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13"/>
    <w:rsid w:val="00134413"/>
    <w:rsid w:val="00D9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2214"/>
  <w15:chartTrackingRefBased/>
  <w15:docId w15:val="{86A07635-CF6E-4E18-9489-D8EF2FE1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44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0400079.fvm" TargetMode="External"/><Relationship Id="rId13" Type="http://schemas.openxmlformats.org/officeDocument/2006/relationships/hyperlink" Target="https://net.jogtar.hu/jogszabaly?docid=a0400079.fv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ogszabaly?docid=a0400079.fvm" TargetMode="External"/><Relationship Id="rId12" Type="http://schemas.openxmlformats.org/officeDocument/2006/relationships/hyperlink" Target="https://net.jogtar.hu/jogszabaly?docid=a0400079.fvm" TargetMode="External"/><Relationship Id="rId17" Type="http://schemas.openxmlformats.org/officeDocument/2006/relationships/hyperlink" Target="https://net.jogtar.hu/jogszabaly?docid=a0400079.fv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t.jogtar.hu/jogszabaly?docid=a0400079.fvm" TargetMode="Externa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0400079.fvm" TargetMode="External"/><Relationship Id="rId11" Type="http://schemas.openxmlformats.org/officeDocument/2006/relationships/hyperlink" Target="https://net.jogtar.hu/jogszabaly?docid=a0400079.fvm" TargetMode="External"/><Relationship Id="rId5" Type="http://schemas.openxmlformats.org/officeDocument/2006/relationships/hyperlink" Target="https://net.jogtar.hu/jogszabaly?docid=a0400079.fvm" TargetMode="External"/><Relationship Id="rId15" Type="http://schemas.openxmlformats.org/officeDocument/2006/relationships/hyperlink" Target="https://net.jogtar.hu/jogszabaly?docid=a0400079.fvm" TargetMode="External"/><Relationship Id="rId10" Type="http://schemas.openxmlformats.org/officeDocument/2006/relationships/hyperlink" Target="https://net.jogtar.hu/jogszabaly?docid=a0400079.fv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net.jogtar.hu/jogszabaly?docid=a0400079.fvm" TargetMode="External"/><Relationship Id="rId9" Type="http://schemas.openxmlformats.org/officeDocument/2006/relationships/hyperlink" Target="https://net.jogtar.hu/jogszabaly?docid=a0400079.fvm" TargetMode="External"/><Relationship Id="rId14" Type="http://schemas.openxmlformats.org/officeDocument/2006/relationships/hyperlink" Target="https://net.jogtar.hu/jogszabaly?docid=a0400079.fv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833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ildi@hubertus.com</dc:creator>
  <cp:keywords/>
  <dc:description/>
  <cp:lastModifiedBy>ildi@hubertus.com</cp:lastModifiedBy>
  <cp:revision>1</cp:revision>
  <dcterms:created xsi:type="dcterms:W3CDTF">2022-11-09T11:18:00Z</dcterms:created>
  <dcterms:modified xsi:type="dcterms:W3CDTF">2022-11-09T11:24:00Z</dcterms:modified>
</cp:coreProperties>
</file>